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08" w:rsidRPr="00C65508" w:rsidRDefault="00C65508" w:rsidP="00C6550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C65508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41705" cy="866775"/>
            <wp:effectExtent l="19050" t="0" r="0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508" w:rsidRPr="00C65508" w:rsidRDefault="00C65508" w:rsidP="00C65508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5508">
        <w:rPr>
          <w:rFonts w:ascii="Times New Roman" w:hAnsi="Times New Roman" w:cs="Times New Roman"/>
          <w:b/>
          <w:sz w:val="24"/>
          <w:szCs w:val="24"/>
          <w:lang w:val="ru-RU"/>
        </w:rPr>
        <w:t>РЕСПУБЛИКА   ДАГЕСТАН</w:t>
      </w:r>
    </w:p>
    <w:p w:rsidR="00C65508" w:rsidRPr="00C65508" w:rsidRDefault="00C65508" w:rsidP="00C65508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55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АДМИНИСТРАЦИЯ МУНИЦИПАЛЬНОГО ОБРАЗОВАНИЯ </w:t>
      </w:r>
    </w:p>
    <w:p w:rsidR="00C65508" w:rsidRPr="00C65508" w:rsidRDefault="00C65508" w:rsidP="00C65508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5508">
        <w:rPr>
          <w:rFonts w:ascii="Times New Roman" w:hAnsi="Times New Roman" w:cs="Times New Roman"/>
          <w:b/>
          <w:sz w:val="24"/>
          <w:szCs w:val="24"/>
          <w:lang w:val="ru-RU"/>
        </w:rPr>
        <w:t>«СЕЛЬСОВЕТ ШОВКРИНСКИЙ»  ЛАКСКОГО РАЙОНА</w:t>
      </w:r>
    </w:p>
    <w:p w:rsidR="00C65508" w:rsidRPr="00C65508" w:rsidRDefault="00C65508" w:rsidP="00C65508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 Дагестан,  </w:t>
      </w:r>
      <w:proofErr w:type="spellStart"/>
      <w:r w:rsidRPr="00C65508">
        <w:rPr>
          <w:rFonts w:ascii="Times New Roman" w:hAnsi="Times New Roman" w:cs="Times New Roman"/>
          <w:sz w:val="24"/>
          <w:szCs w:val="24"/>
          <w:lang w:val="ru-RU"/>
        </w:rPr>
        <w:t>Лакский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 район,  </w:t>
      </w:r>
      <w:proofErr w:type="spellStart"/>
      <w:r w:rsidRPr="00C65508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C65508">
        <w:rPr>
          <w:rFonts w:ascii="Times New Roman" w:hAnsi="Times New Roman" w:cs="Times New Roman"/>
          <w:sz w:val="24"/>
          <w:szCs w:val="24"/>
          <w:lang w:val="ru-RU"/>
        </w:rPr>
        <w:t>.Ш</w:t>
      </w:r>
      <w:proofErr w:type="gramEnd"/>
      <w:r w:rsidRPr="00C65508">
        <w:rPr>
          <w:rFonts w:ascii="Times New Roman" w:hAnsi="Times New Roman" w:cs="Times New Roman"/>
          <w:sz w:val="24"/>
          <w:szCs w:val="24"/>
          <w:lang w:val="ru-RU"/>
        </w:rPr>
        <w:t>овкра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  368360, </w:t>
      </w:r>
      <w:r w:rsidRPr="00C65508">
        <w:rPr>
          <w:rFonts w:ascii="Times New Roman" w:hAnsi="Times New Roman" w:cs="Times New Roman"/>
          <w:sz w:val="24"/>
          <w:szCs w:val="24"/>
        </w:rPr>
        <w:t>e</w:t>
      </w:r>
      <w:r w:rsidRPr="00C655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65508">
        <w:rPr>
          <w:rFonts w:ascii="Times New Roman" w:hAnsi="Times New Roman" w:cs="Times New Roman"/>
          <w:sz w:val="24"/>
          <w:szCs w:val="24"/>
        </w:rPr>
        <w:t>mail</w:t>
      </w:r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C65508">
        <w:rPr>
          <w:rFonts w:ascii="Times New Roman" w:hAnsi="Times New Roman" w:cs="Times New Roman"/>
          <w:sz w:val="24"/>
          <w:szCs w:val="24"/>
        </w:rPr>
        <w:t>shovkraadm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C65508">
        <w:rPr>
          <w:rFonts w:ascii="Times New Roman" w:hAnsi="Times New Roman" w:cs="Times New Roman"/>
          <w:sz w:val="24"/>
          <w:szCs w:val="24"/>
        </w:rPr>
        <w:t>mail</w:t>
      </w:r>
      <w:r w:rsidRPr="00C655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550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65508">
        <w:rPr>
          <w:rFonts w:ascii="Times New Roman" w:hAnsi="Times New Roman" w:cs="Times New Roman"/>
          <w:sz w:val="24"/>
          <w:szCs w:val="24"/>
        </w:rPr>
        <w:t>https</w:t>
      </w:r>
      <w:r w:rsidRPr="00C65508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C65508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C65508">
        <w:rPr>
          <w:rFonts w:ascii="Times New Roman" w:hAnsi="Times New Roman" w:cs="Times New Roman"/>
          <w:sz w:val="24"/>
          <w:szCs w:val="24"/>
        </w:rPr>
        <w:t>shovkra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C65508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>/</w:t>
      </w:r>
    </w:p>
    <w:tbl>
      <w:tblPr>
        <w:tblW w:w="9045" w:type="dxa"/>
        <w:tblBorders>
          <w:top w:val="double" w:sz="4" w:space="0" w:color="auto"/>
        </w:tblBorders>
        <w:tblLook w:val="04A0"/>
      </w:tblPr>
      <w:tblGrid>
        <w:gridCol w:w="9045"/>
      </w:tblGrid>
      <w:tr w:rsidR="00C65508" w:rsidRPr="00C65508" w:rsidTr="00C65508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65508" w:rsidRPr="00C65508" w:rsidRDefault="00C65508" w:rsidP="00C65508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65508" w:rsidRPr="00C65508" w:rsidRDefault="00C65508" w:rsidP="00C65508">
      <w:pPr>
        <w:spacing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65508">
        <w:rPr>
          <w:rFonts w:ascii="Arial" w:hAnsi="Arial" w:cs="Arial"/>
          <w:b/>
          <w:sz w:val="24"/>
          <w:szCs w:val="24"/>
          <w:lang w:val="ru-RU"/>
        </w:rPr>
        <w:t xml:space="preserve">  </w:t>
      </w:r>
      <w:r w:rsidRPr="00C65508">
        <w:rPr>
          <w:rFonts w:ascii="Arial" w:hAnsi="Arial" w:cs="Arial"/>
          <w:sz w:val="24"/>
          <w:szCs w:val="24"/>
          <w:lang w:val="ru-RU"/>
        </w:rPr>
        <w:t xml:space="preserve">«29» декабрь 2024г.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</w:t>
      </w:r>
      <w:r w:rsidRPr="00C65508">
        <w:rPr>
          <w:rFonts w:ascii="Arial" w:hAnsi="Arial" w:cs="Arial"/>
          <w:sz w:val="24"/>
          <w:szCs w:val="24"/>
          <w:lang w:val="ru-RU"/>
        </w:rPr>
        <w:t xml:space="preserve">       №28                                                                                            </w:t>
      </w:r>
    </w:p>
    <w:p w:rsidR="00C65508" w:rsidRDefault="00C65508" w:rsidP="00C655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5508" w:rsidRPr="00C65508" w:rsidRDefault="00C65508" w:rsidP="00C6550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5508" w:rsidRPr="00C65508" w:rsidRDefault="00C65508" w:rsidP="00C6550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5508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C65508" w:rsidRPr="00C65508" w:rsidRDefault="00C65508" w:rsidP="00C6550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5508"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C65508">
        <w:rPr>
          <w:rFonts w:ascii="Times New Roman" w:hAnsi="Times New Roman" w:cs="Times New Roman"/>
          <w:b/>
          <w:sz w:val="24"/>
          <w:szCs w:val="24"/>
          <w:lang w:val="ru-RU"/>
        </w:rPr>
        <w:t>Шовкринское</w:t>
      </w:r>
      <w:proofErr w:type="spellEnd"/>
      <w:r w:rsidRPr="00C655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сельское поселение» на 2025 год</w:t>
      </w:r>
    </w:p>
    <w:p w:rsidR="00C65508" w:rsidRPr="00C65508" w:rsidRDefault="00C65508" w:rsidP="00C6550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65508">
        <w:rPr>
          <w:rFonts w:ascii="Times New Roman" w:hAnsi="Times New Roman" w:cs="Times New Roman"/>
          <w:sz w:val="24"/>
          <w:szCs w:val="24"/>
          <w:lang w:val="ru-RU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C65508">
        <w:rPr>
          <w:rFonts w:ascii="Times New Roman" w:hAnsi="Times New Roman" w:cs="Times New Roman"/>
          <w:sz w:val="24"/>
          <w:szCs w:val="24"/>
          <w:lang w:val="ru-RU"/>
        </w:rPr>
        <w:t>Шовкринское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  сельское поселение» Администрация муниципального образования «</w:t>
      </w:r>
      <w:proofErr w:type="spellStart"/>
      <w:r w:rsidRPr="00C65508">
        <w:rPr>
          <w:rFonts w:ascii="Times New Roman" w:hAnsi="Times New Roman" w:cs="Times New Roman"/>
          <w:sz w:val="24"/>
          <w:szCs w:val="24"/>
          <w:lang w:val="ru-RU"/>
        </w:rPr>
        <w:t>Шовкринское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 </w:t>
      </w:r>
      <w:proofErr w:type="gramEnd"/>
    </w:p>
    <w:p w:rsidR="00C65508" w:rsidRPr="00C65508" w:rsidRDefault="00C65508" w:rsidP="00C6550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C65508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End"/>
      <w:proofErr w:type="gramEnd"/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 о с т а </w:t>
      </w:r>
      <w:proofErr w:type="spellStart"/>
      <w:r w:rsidRPr="00C65508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 о в л я е т : </w:t>
      </w:r>
    </w:p>
    <w:p w:rsidR="00C65508" w:rsidRPr="00C65508" w:rsidRDefault="00C65508" w:rsidP="00C6550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65508">
        <w:rPr>
          <w:rFonts w:ascii="Times New Roman" w:hAnsi="Times New Roman" w:cs="Times New Roman"/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 w:rsidRPr="00C65508">
        <w:rPr>
          <w:rFonts w:ascii="Times New Roman" w:hAnsi="Times New Roman" w:cs="Times New Roman"/>
          <w:sz w:val="24"/>
          <w:szCs w:val="24"/>
          <w:lang w:val="ru-RU"/>
        </w:rPr>
        <w:t>Шовкринское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 на 2025. </w:t>
      </w:r>
    </w:p>
    <w:p w:rsidR="00C65508" w:rsidRPr="00C65508" w:rsidRDefault="00C65508" w:rsidP="00C6550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65508">
        <w:rPr>
          <w:rFonts w:ascii="Times New Roman" w:hAnsi="Times New Roman" w:cs="Times New Roman"/>
          <w:sz w:val="24"/>
          <w:szCs w:val="24"/>
          <w:lang w:val="ru-RU"/>
        </w:rPr>
        <w:t>2. Опубликовать настоящее постановление в газете «Заря», на официальном сайте Администрации муниципального образования «</w:t>
      </w:r>
      <w:proofErr w:type="spellStart"/>
      <w:r w:rsidRPr="00C65508">
        <w:rPr>
          <w:rFonts w:ascii="Times New Roman" w:hAnsi="Times New Roman" w:cs="Times New Roman"/>
          <w:sz w:val="24"/>
          <w:szCs w:val="24"/>
          <w:lang w:val="ru-RU"/>
        </w:rPr>
        <w:t>Шовкринское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поселение» </w:t>
      </w:r>
    </w:p>
    <w:p w:rsidR="00A7579F" w:rsidRDefault="00C65508" w:rsidP="00C6550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C65508">
        <w:rPr>
          <w:rFonts w:ascii="Times New Roman" w:hAnsi="Times New Roman" w:cs="Times New Roman"/>
          <w:sz w:val="24"/>
          <w:szCs w:val="24"/>
          <w:lang w:val="ru-RU"/>
        </w:rPr>
        <w:t xml:space="preserve">3. Настоящее постановление вступает в силу после его официального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65508">
        <w:rPr>
          <w:rFonts w:ascii="Times New Roman" w:hAnsi="Times New Roman" w:cs="Times New Roman"/>
          <w:sz w:val="24"/>
          <w:szCs w:val="24"/>
          <w:lang w:val="ru-RU"/>
        </w:rPr>
        <w:t>публикования</w:t>
      </w:r>
      <w:proofErr w:type="spellEnd"/>
      <w:r w:rsidRPr="00C655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5508" w:rsidRDefault="00C65508" w:rsidP="00C6550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65508" w:rsidRDefault="00C65508" w:rsidP="00C6550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Глава Администрации</w:t>
      </w:r>
    </w:p>
    <w:p w:rsidR="00C65508" w:rsidRDefault="00C65508" w:rsidP="00C6550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 «сельсовет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Шовкринский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Джалаев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К.М.</w:t>
      </w:r>
    </w:p>
    <w:p w:rsidR="00C65508" w:rsidRDefault="00C65508" w:rsidP="00C6550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65508" w:rsidRDefault="00C65508" w:rsidP="00C6550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C65508" w:rsidRDefault="00C65508" w:rsidP="00C65508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476E80" w:rsidRDefault="00476E80" w:rsidP="00476E8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УТВЕРЖДЕНА </w:t>
      </w:r>
    </w:p>
    <w:p w:rsidR="00476E80" w:rsidRDefault="00476E80" w:rsidP="00476E8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476E80" w:rsidRDefault="00476E80" w:rsidP="00476E8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</w:t>
      </w:r>
    </w:p>
    <w:p w:rsidR="00476E80" w:rsidRDefault="00476E80" w:rsidP="00476E8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</w:t>
      </w:r>
    </w:p>
    <w:p w:rsidR="00476E80" w:rsidRDefault="00476E80" w:rsidP="00476E8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29.12.2024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</w:p>
    <w:p w:rsidR="00476E80" w:rsidRPr="00476E80" w:rsidRDefault="00476E80" w:rsidP="00476E8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6E80" w:rsidRDefault="00476E80" w:rsidP="00476E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</w:t>
      </w:r>
    </w:p>
    <w:p w:rsidR="00476E80" w:rsidRPr="00476E80" w:rsidRDefault="00476E80" w:rsidP="00476E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Шовкринское</w:t>
      </w:r>
      <w:proofErr w:type="spellEnd"/>
      <w:r w:rsidRPr="00476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сельское поселение» на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76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1. </w:t>
      </w:r>
      <w:proofErr w:type="gramStart"/>
      <w:r w:rsidRPr="00476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текущего состояния осуществления контроля 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(далее - Программа) разработана в целях организации проведения профилактики нарушений требований, установленных федеральными законами и иными</w:t>
      </w:r>
      <w:proofErr w:type="gram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 в сфере благоустройства. Мероприятия по муниципальному контролю в сфере благоустройства включают в себя: - принятие решения о проведении проверки; - подготовка к проверке; - осуществление проверки; - подготовка акта по результатам проведённой проверки, ознакомление с ним субъекта проверки; - принятие предусмотренных законодательством мер при выявлении нарушений в деятельности субъекта проверки. Исполнение муниципальной функции осуществляется в форме внеплановых проверок с соблюдением правил и законных интересов юридических лиц, индивидуальных предпринимателей и граждан, проводимых в установленном законодательством порядке после соответствующего согласования с прокуратурой. Повышению эффективности осуществления муниципального контроля в сфере благоустройства будет способствовать: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- повышение эффективности и результативности осуществления муниципального контроля в сфере благоустройства за счёт принятия всего 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комплекса мер, предусмотренных действующим законодательством, направленных на предупреждение, выявление и пресечение нарушений;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-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- принятие нормативных правовых актов по осуществлению муниципального контроля в сфере благоустройств</w:t>
      </w:r>
      <w:r>
        <w:rPr>
          <w:rFonts w:ascii="Times New Roman" w:hAnsi="Times New Roman" w:cs="Times New Roman"/>
          <w:sz w:val="28"/>
          <w:szCs w:val="28"/>
          <w:lang w:val="ru-RU"/>
        </w:rPr>
        <w:t>а. За 2024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год при осуществлении муниципального контроля в сфере благоустройства проверки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76E80">
        <w:rPr>
          <w:rFonts w:ascii="Times New Roman" w:hAnsi="Times New Roman" w:cs="Times New Roman"/>
          <w:sz w:val="28"/>
          <w:szCs w:val="28"/>
          <w:lang w:val="ru-RU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в сфере</w:t>
      </w:r>
      <w:proofErr w:type="gram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благоустройства осуществлялись следующие мероприятия: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- размещён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благоустройства;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- руководством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проводился личный приём представителей подконтрольных субъектов предпринимательской деятельности, граждан, в том числе по вопросам организации и проведения проверок, соблюдения требований законодательства при осуществлении муниципального контроля в сфере благоустройства;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- обобщена и размещена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практика 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осуществления муниципального контроля в сфере благоустройства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 Предостережения о недопустимости нарушений обязательных требований при осуществлении муниципального контроля в сфере благоустройства юридическим лицам и гражданам не выдавались.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76E80">
        <w:rPr>
          <w:rFonts w:ascii="Times New Roman" w:hAnsi="Times New Roman" w:cs="Times New Roman"/>
          <w:sz w:val="28"/>
          <w:szCs w:val="28"/>
          <w:lang w:val="ru-RU"/>
        </w:rPr>
        <w:t>При осуществлении муниципального контроля в сфере благоустройства мероприятия по контролю без взаимодействия с юридическими лицами</w:t>
      </w:r>
      <w:proofErr w:type="gram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и гражданами не проводились. </w:t>
      </w:r>
    </w:p>
    <w:p w:rsidR="00476E80" w:rsidRP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2. Цели и задачи реализации программы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на 2025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год проводится в рамках осуществления муниципального контроля в сфере благоустройства. Целью программы является: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- повышение прозрачности контрольной деятельности органа муниципального контроля;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- разъяснение подконтрольным субъектам обязательных требований, требований, установленных муниципальными правовыми актами;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- создание мотивации к добросовестному поведению подконтрольных субъектов. Задачами программы являются: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- повышение правосознания и правовой культуры руководителей юридических лиц и индивидуальн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ых предпринимателей, граждан;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- снижение количества нарушений обязательных требований, требований, установленных муниципальными правовыми актами. Срок реализации Программы - 202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год.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граждане. В рамках профилактики предупреждения 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нарушений, установленных законодательством всех уровней,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осуществляется приём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b/>
          <w:sz w:val="28"/>
          <w:szCs w:val="28"/>
          <w:lang w:val="ru-RU"/>
        </w:rPr>
        <w:t>Раздел 3. Перечень профилактических мероприятий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3.1. Информирование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3.1.1. Информирование осуществляется посредством размещения соответствующих сведений на официальном сайте контрольного (надзорного) органа в официальном сетевом издании - официальный сайт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3.1.2. Контрольный (надзорный) орган обязан размещать и поддерживать в актуальном состоянии на своём официальном сайте в сетевом издании - официальный сайт 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3.1.2.1 Тексты нормативных правовых актов, регулирующих осуществление государственного контроля (надзора), муниципального контроля в сфере благоустройства; </w:t>
      </w:r>
    </w:p>
    <w:p w:rsidR="00476E80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3.1.2.2 сведения об изменениях, внесённых в нормативные правовые акты, регулирующие осуществление государственного контроля (надзора), муниципального контроля в сфере благоустройства, о сроках и порядке их вступления в силу;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3.1.2.3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</w:t>
      </w:r>
      <w:r w:rsidR="00C30CB4">
        <w:rPr>
          <w:rFonts w:ascii="Times New Roman" w:hAnsi="Times New Roman" w:cs="Times New Roman"/>
          <w:sz w:val="28"/>
          <w:szCs w:val="28"/>
          <w:lang w:val="ru-RU"/>
        </w:rPr>
        <w:t xml:space="preserve">стами в действующей редакции;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3.1.2.4 утверждённые проверочные листы в формате, допускающем их использование для </w:t>
      </w:r>
      <w:proofErr w:type="spellStart"/>
      <w:r w:rsidRPr="00476E80">
        <w:rPr>
          <w:rFonts w:ascii="Times New Roman" w:hAnsi="Times New Roman" w:cs="Times New Roman"/>
          <w:sz w:val="28"/>
          <w:szCs w:val="28"/>
          <w:lang w:val="ru-RU"/>
        </w:rPr>
        <w:t>самообследования</w:t>
      </w:r>
      <w:proofErr w:type="spell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3.1.2.5 руководства по соблюдению обязательных требований, разработанные и утверждённые в соответствии с Федеральным законом от 31.07.2020 № 247-ФЗ «Об обязательных требованиях в Российской Федерации»;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3.1.2.6 программу профилактики рисков причинения вреда;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3.1.2.7 исчерпывающий перечень сведений, которые могут запрашиваться контрольным (надзорным) органом у контролируемого лица;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3.1.2.8 сведения о способах получения консультаций по вопросам соблюдения обязательных требований;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3.1.2.9 сведения о порядке досудебного обжалования решений контрольного (надзорного) органа, действий (бездействия) его должностных лиц;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3.1.2.10 доклады, содержащие результаты обобщения правоприменительной практики контрольного (надзорного) органа;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3.1.2.11 доклады о муниципальном контроле;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3.1.2.12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 </w:t>
      </w:r>
      <w:proofErr w:type="gramEnd"/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 Консультирование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3.2.1. Консультирование (разъяснения по вопросам, связанным с организацией и осуществлением муниципального контроля в сфере благоустройства) осуществляется должностным лицом уполномоченного органа по обращениям контролируемых лиц и их представителей без взимания платы.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3.2.2. Консультирование осуществляется должностным лицом уполномоченного органа как в устной форме по телефону, посредством видеоконференцсвязи, на личном приёме либо в ходе проведения профилактического мероприятия, контрольного (надзорного) мероприятия, так и в письменной форме.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3.2.3. Консультирование в устной и письменной формах осуществляется по следующим вопросам: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3.2.3.1. Компетенция уполномоченного органа.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3.2.3.2. Соблюдение обязательных требований.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3.2.3.3. Проведение контрольных (надзорных) мероприятий.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3.2.3.4. Применение мер ответственности.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3.2.4.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</w:t>
      </w:r>
      <w:r w:rsidR="00C30CB4">
        <w:rPr>
          <w:rFonts w:ascii="Times New Roman" w:hAnsi="Times New Roman" w:cs="Times New Roman"/>
          <w:sz w:val="28"/>
          <w:szCs w:val="28"/>
          <w:lang w:val="ru-RU"/>
        </w:rPr>
        <w:t>нии письменного ответа в сро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ки, установленные Федеральным законом от 02.05.2006. № 59-ФЗ «О порядке рассмотрения обращений граждан Российской Федерации».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3.2.5. При осуществлении консультирования должностное лицо уполномоченного органа обязано соблюдать конфиденциальность 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информации, доступ к которой ограничен в соответствии с законодательством Российской Федерации.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3.2.6. </w:t>
      </w:r>
      <w:proofErr w:type="gramStart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проведённых в рамках контрольного (надзорного) мероприятия испытания, не предоставляется. </w:t>
      </w:r>
      <w:proofErr w:type="gramEnd"/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3.2.7. 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3.2.8. Уполномоченный орган осуществляет учёт консультирований.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3.2.9.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разъяснения, подписанного уполномоченным должностным лицом уполномоченного органа.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3.3. Профилактический визит.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3.3.1.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путём использования видеоко</w:t>
      </w:r>
      <w:r w:rsidR="00423113">
        <w:rPr>
          <w:rFonts w:ascii="Times New Roman" w:hAnsi="Times New Roman" w:cs="Times New Roman"/>
          <w:sz w:val="28"/>
          <w:szCs w:val="28"/>
          <w:lang w:val="ru-RU"/>
        </w:rPr>
        <w:t>нференц-связи.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3.3.2. В ходе профилактического визита должностное лицо осуществляются консультирование контролируемого лица, а также сбор сведений, необходимых для отнесения объектов контроля к категориям риска. </w:t>
      </w:r>
    </w:p>
    <w:p w:rsidR="00C30CB4" w:rsidRP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0C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4. Показатели результативности и эффективности программы профилактики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Показатели оценки профилактической деятельности Администрации муниципального образования «</w:t>
      </w:r>
      <w:proofErr w:type="spellStart"/>
      <w:r w:rsidR="00C30CB4"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поселение»: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- количество проведённых консультаций; </w:t>
      </w:r>
    </w:p>
    <w:p w:rsid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- информирование, юридических лиц, индивидуальных предпринимателей, граждан по вопросам соблюдения </w:t>
      </w:r>
      <w:r w:rsidR="00C30CB4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требований, оценка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соблюдения которых является предметом муниципального контроля в сфере благоустройства, осуществляемого на территории муниципального образования «</w:t>
      </w:r>
      <w:proofErr w:type="spellStart"/>
      <w:r w:rsidR="00C30CB4"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="00C30CB4"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поселение», в том числе посредством размещения на официальном сайте Администрации муниципального образования «</w:t>
      </w:r>
      <w:proofErr w:type="spellStart"/>
      <w:r w:rsidR="00C30CB4"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руководств (памяток), информационных статей; </w:t>
      </w:r>
    </w:p>
    <w:p w:rsidR="00C30CB4" w:rsidRDefault="00C30CB4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476E80"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информации для юридических лиц и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 в сфере благоустройства. </w:t>
      </w:r>
    </w:p>
    <w:p w:rsidR="00C30CB4" w:rsidRPr="00C30CB4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0C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5. Мероприятия программы </w:t>
      </w:r>
    </w:p>
    <w:p w:rsidR="00C65508" w:rsidRDefault="00476E80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6E80">
        <w:rPr>
          <w:rFonts w:ascii="Times New Roman" w:hAnsi="Times New Roman" w:cs="Times New Roman"/>
          <w:sz w:val="28"/>
          <w:szCs w:val="28"/>
          <w:lang w:val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 Перечень мероприятий Программы, сроки их реализации и ответственные исполнители приведены в План - графике профилактических мероприятий на 202</w:t>
      </w:r>
      <w:r w:rsidR="00C30CB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год (Приложение). 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внеплановых проверок в рамках осуществления муниципального контроля в сфере благоустройства, проведённых должностными лицами Администрации муниципального образования «</w:t>
      </w:r>
      <w:proofErr w:type="spellStart"/>
      <w:r w:rsidR="00C30CB4">
        <w:rPr>
          <w:rFonts w:ascii="Times New Roman" w:hAnsi="Times New Roman" w:cs="Times New Roman"/>
          <w:sz w:val="28"/>
          <w:szCs w:val="28"/>
          <w:lang w:val="ru-RU"/>
        </w:rPr>
        <w:t>Шовкринское</w:t>
      </w:r>
      <w:proofErr w:type="spellEnd"/>
      <w:r w:rsidR="00C30CB4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в 2025</w:t>
      </w:r>
      <w:r w:rsidRPr="00476E80">
        <w:rPr>
          <w:rFonts w:ascii="Times New Roman" w:hAnsi="Times New Roman" w:cs="Times New Roman"/>
          <w:sz w:val="28"/>
          <w:szCs w:val="28"/>
          <w:lang w:val="ru-RU"/>
        </w:rPr>
        <w:t xml:space="preserve"> году.</w:t>
      </w: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Default="00423113" w:rsidP="00476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113" w:rsidRPr="00423113" w:rsidRDefault="00423113" w:rsidP="0042311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23113" w:rsidRPr="00423113" w:rsidSect="00A7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65508"/>
    <w:rsid w:val="00000C16"/>
    <w:rsid w:val="000E5BE6"/>
    <w:rsid w:val="00332DB8"/>
    <w:rsid w:val="0040456E"/>
    <w:rsid w:val="00423113"/>
    <w:rsid w:val="00476E80"/>
    <w:rsid w:val="005B592B"/>
    <w:rsid w:val="006E68B0"/>
    <w:rsid w:val="00753EC4"/>
    <w:rsid w:val="00A7579F"/>
    <w:rsid w:val="00B472F3"/>
    <w:rsid w:val="00C30CB4"/>
    <w:rsid w:val="00C65508"/>
    <w:rsid w:val="00FC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08"/>
  </w:style>
  <w:style w:type="paragraph" w:styleId="1">
    <w:name w:val="heading 1"/>
    <w:basedOn w:val="a"/>
    <w:next w:val="a"/>
    <w:link w:val="10"/>
    <w:uiPriority w:val="9"/>
    <w:qFormat/>
    <w:rsid w:val="00000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0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0C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0C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0C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0C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0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0C1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0C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C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C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00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0C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C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00C16"/>
    <w:rPr>
      <w:b/>
      <w:bCs/>
    </w:rPr>
  </w:style>
  <w:style w:type="character" w:styleId="a9">
    <w:name w:val="Emphasis"/>
    <w:basedOn w:val="a0"/>
    <w:uiPriority w:val="20"/>
    <w:qFormat/>
    <w:rsid w:val="00000C16"/>
    <w:rPr>
      <w:i/>
      <w:iCs/>
    </w:rPr>
  </w:style>
  <w:style w:type="paragraph" w:styleId="aa">
    <w:name w:val="No Spacing"/>
    <w:link w:val="ab"/>
    <w:uiPriority w:val="1"/>
    <w:qFormat/>
    <w:rsid w:val="00000C1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00C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C1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C1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00C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00C1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000C1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000C1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00C1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00C1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00C1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00C16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locked/>
    <w:rsid w:val="00C65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Шовкра</dc:creator>
  <cp:keywords/>
  <dc:description/>
  <cp:lastModifiedBy>Шовкра</cp:lastModifiedBy>
  <cp:revision>3</cp:revision>
  <dcterms:created xsi:type="dcterms:W3CDTF">2025-02-25T08:22:00Z</dcterms:created>
  <dcterms:modified xsi:type="dcterms:W3CDTF">2025-02-25T10:20:00Z</dcterms:modified>
</cp:coreProperties>
</file>