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DA" w:rsidRDefault="00FA59DA" w:rsidP="00FA59DA">
      <w:pPr>
        <w:spacing w:after="0"/>
        <w:jc w:val="center"/>
        <w:rPr>
          <w:b/>
          <w:sz w:val="28"/>
          <w:szCs w:val="28"/>
          <w:lang w:val="ru-RU"/>
        </w:rPr>
      </w:pPr>
    </w:p>
    <w:p w:rsidR="00FA59DA" w:rsidRPr="00FA59DA" w:rsidRDefault="00FA59DA" w:rsidP="00FA59DA">
      <w:pPr>
        <w:spacing w:after="0"/>
        <w:jc w:val="center"/>
        <w:rPr>
          <w:sz w:val="24"/>
          <w:szCs w:val="24"/>
          <w:lang w:val="ru-RU"/>
        </w:rPr>
      </w:pPr>
      <w:r w:rsidRPr="00FA59DA">
        <w:rPr>
          <w:b/>
          <w:sz w:val="24"/>
          <w:szCs w:val="24"/>
          <w:lang w:val="ru-RU"/>
        </w:rPr>
        <w:t>АДМИНИСТРАЦИИ МУНИЦИПАЛЬНОГО ОБРАЗОВАНИЯ СЕЛЬСОВЕТ ШОВКРИНСЕИЙ ЛАКСКОГО РАЙОНА</w:t>
      </w:r>
    </w:p>
    <w:p w:rsidR="00FA59DA" w:rsidRDefault="00FA59DA" w:rsidP="00FA59DA">
      <w:pPr>
        <w:spacing w:after="0"/>
        <w:jc w:val="center"/>
        <w:rPr>
          <w:b/>
          <w:sz w:val="28"/>
          <w:szCs w:val="28"/>
          <w:lang w:val="ru-RU"/>
        </w:rPr>
      </w:pPr>
    </w:p>
    <w:p w:rsidR="00EE4771" w:rsidRPr="00FA59DA" w:rsidRDefault="00EE4771" w:rsidP="00FA59DA">
      <w:pPr>
        <w:spacing w:after="0"/>
        <w:jc w:val="center"/>
        <w:rPr>
          <w:b/>
          <w:sz w:val="28"/>
          <w:szCs w:val="28"/>
          <w:lang w:val="ru-RU"/>
        </w:rPr>
      </w:pPr>
      <w:proofErr w:type="gramStart"/>
      <w:r w:rsidRPr="00FA59DA">
        <w:rPr>
          <w:b/>
          <w:sz w:val="28"/>
          <w:szCs w:val="28"/>
          <w:lang w:val="ru-RU"/>
        </w:rPr>
        <w:t>П</w:t>
      </w:r>
      <w:proofErr w:type="gramEnd"/>
      <w:r w:rsidRPr="00FA59DA">
        <w:rPr>
          <w:b/>
          <w:sz w:val="28"/>
          <w:szCs w:val="28"/>
          <w:lang w:val="ru-RU"/>
        </w:rPr>
        <w:t xml:space="preserve"> О С Т А Н О В Л Е Н И Е</w:t>
      </w:r>
    </w:p>
    <w:p w:rsidR="00EE4771" w:rsidRPr="00FA59DA" w:rsidRDefault="00FA59DA" w:rsidP="00FA59DA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EE4771" w:rsidRPr="00FA59DA">
        <w:rPr>
          <w:b/>
          <w:sz w:val="28"/>
          <w:szCs w:val="28"/>
          <w:lang w:val="ru-RU"/>
        </w:rPr>
        <w:t>лавы муниципального образования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Шовкринский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Лакского</w:t>
      </w:r>
      <w:proofErr w:type="spellEnd"/>
      <w:r>
        <w:rPr>
          <w:b/>
          <w:sz w:val="28"/>
          <w:szCs w:val="28"/>
          <w:lang w:val="ru-RU"/>
        </w:rPr>
        <w:t xml:space="preserve"> района</w:t>
      </w:r>
      <w:r w:rsidR="00EE4771" w:rsidRPr="00FA59D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Республики Дагестан</w:t>
      </w:r>
    </w:p>
    <w:p w:rsidR="00EE4771" w:rsidRPr="00FA59DA" w:rsidRDefault="00FA59DA" w:rsidP="00FA59DA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01.07.2023</w:t>
      </w:r>
      <w:r w:rsidR="00EE4771" w:rsidRPr="00FA59DA">
        <w:rPr>
          <w:b/>
          <w:sz w:val="28"/>
          <w:szCs w:val="28"/>
          <w:lang w:val="ru-RU"/>
        </w:rPr>
        <w:t xml:space="preserve">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</w:t>
      </w:r>
      <w:r w:rsidR="00EE4771" w:rsidRPr="00FA59DA">
        <w:rPr>
          <w:b/>
          <w:sz w:val="28"/>
          <w:szCs w:val="28"/>
          <w:lang w:val="ru-RU"/>
        </w:rPr>
        <w:t xml:space="preserve">               №</w:t>
      </w:r>
      <w:r>
        <w:rPr>
          <w:sz w:val="28"/>
          <w:szCs w:val="28"/>
          <w:lang w:val="ru-RU"/>
        </w:rPr>
        <w:t xml:space="preserve"> 5</w:t>
      </w:r>
      <w:r w:rsidR="00EE4771" w:rsidRPr="00FA59DA">
        <w:rPr>
          <w:sz w:val="28"/>
          <w:szCs w:val="28"/>
          <w:lang w:val="ru-RU"/>
        </w:rPr>
        <w:t>7</w:t>
      </w:r>
    </w:p>
    <w:p w:rsidR="00FA59DA" w:rsidRDefault="00FA59DA" w:rsidP="00FA59DA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EE4771" w:rsidRPr="00FA59DA">
        <w:rPr>
          <w:sz w:val="28"/>
          <w:szCs w:val="28"/>
          <w:lang w:val="ru-RU"/>
        </w:rPr>
        <w:t xml:space="preserve">О порядке ведения реестра расходных обязательств муниципального образования </w:t>
      </w:r>
      <w:proofErr w:type="spellStart"/>
      <w:r>
        <w:rPr>
          <w:sz w:val="28"/>
          <w:szCs w:val="28"/>
          <w:lang w:val="ru-RU"/>
        </w:rPr>
        <w:t>Шовкринский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Лакского</w:t>
      </w:r>
      <w:proofErr w:type="spellEnd"/>
      <w:r w:rsidR="00EE4771" w:rsidRPr="00FA59DA">
        <w:rPr>
          <w:sz w:val="28"/>
          <w:szCs w:val="28"/>
          <w:lang w:val="ru-RU"/>
        </w:rPr>
        <w:t xml:space="preserve"> района</w:t>
      </w:r>
      <w:proofErr w:type="gramStart"/>
      <w:r w:rsidR="00EE4771" w:rsidRPr="00FA59DA">
        <w:rPr>
          <w:sz w:val="28"/>
          <w:szCs w:val="28"/>
          <w:lang w:val="ru-RU"/>
        </w:rPr>
        <w:t xml:space="preserve"> </w:t>
      </w:r>
      <w:r w:rsidR="00ED0BB1">
        <w:rPr>
          <w:sz w:val="28"/>
          <w:szCs w:val="28"/>
          <w:lang w:val="ru-RU"/>
        </w:rPr>
        <w:t xml:space="preserve"> </w:t>
      </w:r>
      <w:r w:rsidR="00EE4771" w:rsidRPr="00FA59DA">
        <w:rPr>
          <w:sz w:val="28"/>
          <w:szCs w:val="28"/>
          <w:lang w:val="ru-RU"/>
        </w:rPr>
        <w:t>В</w:t>
      </w:r>
      <w:proofErr w:type="gramEnd"/>
      <w:r w:rsidR="00EE4771" w:rsidRPr="00FA59DA">
        <w:rPr>
          <w:sz w:val="28"/>
          <w:szCs w:val="28"/>
          <w:lang w:val="ru-RU"/>
        </w:rPr>
        <w:t xml:space="preserve"> соответствии с пунктом 5 статьи 87 Бюджетного кодекса Российской Федерации </w:t>
      </w:r>
    </w:p>
    <w:p w:rsidR="00FA59DA" w:rsidRPr="00FA59DA" w:rsidRDefault="00EE4771" w:rsidP="00FA59DA">
      <w:pPr>
        <w:spacing w:after="0"/>
        <w:jc w:val="both"/>
        <w:rPr>
          <w:b/>
          <w:sz w:val="28"/>
          <w:szCs w:val="28"/>
          <w:lang w:val="ru-RU"/>
        </w:rPr>
      </w:pPr>
      <w:proofErr w:type="spellStart"/>
      <w:proofErr w:type="gramStart"/>
      <w:r w:rsidRPr="00FA59DA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FA59DA">
        <w:rPr>
          <w:b/>
          <w:sz w:val="28"/>
          <w:szCs w:val="28"/>
          <w:lang w:val="ru-RU"/>
        </w:rPr>
        <w:t xml:space="preserve"> о с т а </w:t>
      </w:r>
      <w:proofErr w:type="spellStart"/>
      <w:r w:rsidRPr="00FA59DA">
        <w:rPr>
          <w:b/>
          <w:sz w:val="28"/>
          <w:szCs w:val="28"/>
          <w:lang w:val="ru-RU"/>
        </w:rPr>
        <w:t>н</w:t>
      </w:r>
      <w:proofErr w:type="spellEnd"/>
      <w:r w:rsidRPr="00FA59DA">
        <w:rPr>
          <w:b/>
          <w:sz w:val="28"/>
          <w:szCs w:val="28"/>
          <w:lang w:val="ru-RU"/>
        </w:rPr>
        <w:t xml:space="preserve"> о в л я ю: </w:t>
      </w:r>
    </w:p>
    <w:p w:rsidR="00FA59DA" w:rsidRDefault="00EE4771" w:rsidP="00FA59DA">
      <w:pPr>
        <w:spacing w:after="0"/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. Установить, что органом, уполномоченным осуществлять ведение реестра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Шовкринский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Pr="00FA59DA">
        <w:rPr>
          <w:sz w:val="28"/>
          <w:szCs w:val="28"/>
          <w:lang w:val="ru-RU"/>
        </w:rPr>
        <w:t xml:space="preserve"> района, является администрация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Шовкринский</w:t>
      </w:r>
      <w:proofErr w:type="spellEnd"/>
      <w:r w:rsidRPr="00FA59DA">
        <w:rPr>
          <w:sz w:val="28"/>
          <w:szCs w:val="28"/>
          <w:lang w:val="ru-RU"/>
        </w:rPr>
        <w:t xml:space="preserve">. </w:t>
      </w:r>
    </w:p>
    <w:p w:rsidR="00FA59DA" w:rsidRDefault="00EE4771" w:rsidP="00FA59DA">
      <w:pPr>
        <w:spacing w:after="0"/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2. Утвердить Порядок ведения реестра расходных обязательств муниципального образования согласно приложению № 1. </w:t>
      </w:r>
    </w:p>
    <w:p w:rsidR="00FA59DA" w:rsidRDefault="00EE4771" w:rsidP="00FA59DA">
      <w:pPr>
        <w:spacing w:after="0"/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3. Утвердить методические рекомендации по составлению </w:t>
      </w:r>
      <w:proofErr w:type="gramStart"/>
      <w:r w:rsidRPr="00FA59DA">
        <w:rPr>
          <w:sz w:val="28"/>
          <w:szCs w:val="28"/>
          <w:lang w:val="ru-RU"/>
        </w:rPr>
        <w:t>реестра расходных обязательств главных распорядителей средств бюджета муниципального образования</w:t>
      </w:r>
      <w:proofErr w:type="gramEnd"/>
      <w:r w:rsidRP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Pr="00FA59DA">
        <w:rPr>
          <w:sz w:val="28"/>
          <w:szCs w:val="28"/>
          <w:lang w:val="ru-RU"/>
        </w:rPr>
        <w:t xml:space="preserve"> согласно приложению № 2. </w:t>
      </w:r>
    </w:p>
    <w:p w:rsidR="00FA59DA" w:rsidRDefault="00EE4771" w:rsidP="00FA59DA">
      <w:pPr>
        <w:spacing w:after="0"/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4. </w:t>
      </w:r>
      <w:proofErr w:type="gramStart"/>
      <w:r w:rsidRPr="00FA59DA">
        <w:rPr>
          <w:sz w:val="28"/>
          <w:szCs w:val="28"/>
          <w:lang w:val="ru-RU"/>
        </w:rPr>
        <w:t>Контроль за</w:t>
      </w:r>
      <w:proofErr w:type="gramEnd"/>
      <w:r w:rsidRPr="00FA59DA">
        <w:rPr>
          <w:sz w:val="28"/>
          <w:szCs w:val="28"/>
          <w:lang w:val="ru-RU"/>
        </w:rPr>
        <w:t xml:space="preserve"> выполнением данного постановления возложить на главного специалиста, главного бухгалтера администрации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Джалаев</w:t>
      </w:r>
      <w:proofErr w:type="spellEnd"/>
      <w:r w:rsidR="00FA59DA">
        <w:rPr>
          <w:sz w:val="28"/>
          <w:szCs w:val="28"/>
          <w:lang w:val="ru-RU"/>
        </w:rPr>
        <w:t xml:space="preserve"> К.М.</w:t>
      </w:r>
      <w:r w:rsidRPr="00FA59DA">
        <w:rPr>
          <w:sz w:val="28"/>
          <w:szCs w:val="28"/>
          <w:lang w:val="ru-RU"/>
        </w:rPr>
        <w:t xml:space="preserve">. </w:t>
      </w:r>
    </w:p>
    <w:p w:rsidR="00A7579F" w:rsidRPr="00FA59DA" w:rsidRDefault="00EE4771" w:rsidP="00FA59DA">
      <w:pPr>
        <w:spacing w:after="0"/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>5. Настоящее поста</w:t>
      </w:r>
      <w:r w:rsidR="00FA59DA">
        <w:rPr>
          <w:sz w:val="28"/>
          <w:szCs w:val="28"/>
          <w:lang w:val="ru-RU"/>
        </w:rPr>
        <w:t>новление вступает в силу с 01.08.2023</w:t>
      </w:r>
      <w:r w:rsidRPr="00FA59DA">
        <w:rPr>
          <w:sz w:val="28"/>
          <w:szCs w:val="28"/>
          <w:lang w:val="ru-RU"/>
        </w:rPr>
        <w:t xml:space="preserve">. Глава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Шовкринский</w:t>
      </w:r>
      <w:proofErr w:type="spellEnd"/>
      <w:r w:rsidR="00FA59DA">
        <w:rPr>
          <w:sz w:val="28"/>
          <w:szCs w:val="28"/>
          <w:lang w:val="ru-RU"/>
        </w:rPr>
        <w:t>.</w:t>
      </w:r>
    </w:p>
    <w:p w:rsidR="00FA59DA" w:rsidRDefault="00FA59DA" w:rsidP="00FA59DA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lang w:val="ru-RU"/>
        </w:rPr>
      </w:pPr>
    </w:p>
    <w:p w:rsidR="00FA59DA" w:rsidRDefault="00FA59DA" w:rsidP="00FA59DA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lang w:val="ru-RU"/>
        </w:rPr>
      </w:pPr>
    </w:p>
    <w:p w:rsidR="00FA59DA" w:rsidRPr="00FA59DA" w:rsidRDefault="00FA59DA" w:rsidP="00FA59DA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FA59DA">
        <w:rPr>
          <w:sz w:val="28"/>
          <w:szCs w:val="28"/>
          <w:lang w:val="ru-RU"/>
        </w:rPr>
        <w:t xml:space="preserve">Глава администрации </w:t>
      </w:r>
    </w:p>
    <w:p w:rsidR="00FA59DA" w:rsidRPr="00FA59DA" w:rsidRDefault="00FA59DA" w:rsidP="00FA59DA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sz w:val="28"/>
          <w:szCs w:val="28"/>
          <w:lang w:val="ru-RU"/>
        </w:rPr>
      </w:pPr>
      <w:proofErr w:type="spellStart"/>
      <w:r w:rsidRPr="00FA59DA">
        <w:rPr>
          <w:sz w:val="28"/>
          <w:szCs w:val="28"/>
          <w:lang w:val="ru-RU"/>
        </w:rPr>
        <w:t>Шовкринского</w:t>
      </w:r>
      <w:proofErr w:type="spellEnd"/>
      <w:r w:rsidRPr="00FA59DA">
        <w:rPr>
          <w:sz w:val="28"/>
          <w:szCs w:val="28"/>
          <w:lang w:val="ru-RU"/>
        </w:rPr>
        <w:t xml:space="preserve"> сельского  поселения                                         </w:t>
      </w:r>
      <w:proofErr w:type="spellStart"/>
      <w:r w:rsidRPr="00FA59DA">
        <w:rPr>
          <w:sz w:val="28"/>
          <w:szCs w:val="28"/>
          <w:lang w:val="ru-RU"/>
        </w:rPr>
        <w:t>Джалаев</w:t>
      </w:r>
      <w:proofErr w:type="spellEnd"/>
      <w:r w:rsidRPr="00FA59DA">
        <w:rPr>
          <w:sz w:val="28"/>
          <w:szCs w:val="28"/>
          <w:lang w:val="ru-RU"/>
        </w:rPr>
        <w:t xml:space="preserve"> К.М.</w:t>
      </w:r>
    </w:p>
    <w:p w:rsidR="00FA59DA" w:rsidRPr="0045450C" w:rsidRDefault="00FA59DA" w:rsidP="00FA59DA">
      <w:pPr>
        <w:shd w:val="clear" w:color="auto" w:fill="FFFFFF"/>
        <w:spacing w:before="150" w:after="150"/>
        <w:jc w:val="right"/>
        <w:rPr>
          <w:color w:val="000000"/>
          <w:sz w:val="21"/>
          <w:szCs w:val="21"/>
        </w:rPr>
      </w:pPr>
      <w:r w:rsidRPr="00F14385">
        <w:rPr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118237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38100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9DA" w:rsidRPr="00B96689" w:rsidRDefault="00FA59DA" w:rsidP="00FA59DA">
      <w:pPr>
        <w:pStyle w:val="ab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EE4771" w:rsidRPr="00FA59DA" w:rsidRDefault="00EE4771" w:rsidP="00FA59DA">
      <w:pPr>
        <w:jc w:val="both"/>
        <w:rPr>
          <w:sz w:val="28"/>
          <w:szCs w:val="28"/>
          <w:lang w:val="ru-RU"/>
        </w:rPr>
      </w:pPr>
    </w:p>
    <w:p w:rsidR="00FA59DA" w:rsidRDefault="00EE4771" w:rsidP="00FA59DA">
      <w:pPr>
        <w:spacing w:after="0"/>
        <w:jc w:val="right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lastRenderedPageBreak/>
        <w:t xml:space="preserve">Приложение № 1 </w:t>
      </w:r>
    </w:p>
    <w:p w:rsidR="00FA59DA" w:rsidRDefault="00EE4771" w:rsidP="00FA59DA">
      <w:pPr>
        <w:spacing w:after="0"/>
        <w:jc w:val="right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к постановлению </w:t>
      </w:r>
    </w:p>
    <w:p w:rsidR="00FA59DA" w:rsidRDefault="00EE4771" w:rsidP="00FA59DA">
      <w:pPr>
        <w:spacing w:after="0"/>
        <w:jc w:val="right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главы муниципального образования </w:t>
      </w:r>
    </w:p>
    <w:p w:rsidR="00FA59DA" w:rsidRDefault="00FA59DA" w:rsidP="00FA59DA">
      <w:pPr>
        <w:spacing w:after="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Шовкринские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Лакского</w:t>
      </w:r>
      <w:proofErr w:type="spellEnd"/>
      <w:r w:rsidR="00EE4771" w:rsidRPr="00FA59DA">
        <w:rPr>
          <w:sz w:val="28"/>
          <w:szCs w:val="28"/>
          <w:lang w:val="ru-RU"/>
        </w:rPr>
        <w:t xml:space="preserve"> района </w:t>
      </w:r>
    </w:p>
    <w:p w:rsidR="00FA59DA" w:rsidRDefault="00FA59DA" w:rsidP="00FA59DA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01.07.2023 № 5</w:t>
      </w:r>
      <w:r w:rsidR="00EE4771" w:rsidRPr="00FA59DA">
        <w:rPr>
          <w:sz w:val="28"/>
          <w:szCs w:val="28"/>
          <w:lang w:val="ru-RU"/>
        </w:rPr>
        <w:t xml:space="preserve">7 </w:t>
      </w:r>
    </w:p>
    <w:p w:rsidR="00FA59DA" w:rsidRDefault="00FA59DA" w:rsidP="00FA59DA">
      <w:pPr>
        <w:jc w:val="both"/>
        <w:rPr>
          <w:sz w:val="28"/>
          <w:szCs w:val="28"/>
          <w:lang w:val="ru-RU"/>
        </w:rPr>
      </w:pPr>
    </w:p>
    <w:p w:rsidR="00FA59DA" w:rsidRPr="00FA59DA" w:rsidRDefault="00EE4771" w:rsidP="00FA59DA">
      <w:pPr>
        <w:jc w:val="center"/>
        <w:rPr>
          <w:b/>
          <w:sz w:val="28"/>
          <w:szCs w:val="28"/>
          <w:lang w:val="ru-RU"/>
        </w:rPr>
      </w:pPr>
      <w:r w:rsidRPr="00FA59DA">
        <w:rPr>
          <w:b/>
          <w:sz w:val="28"/>
          <w:szCs w:val="28"/>
          <w:lang w:val="ru-RU"/>
        </w:rPr>
        <w:t>ПОРЯДОК</w:t>
      </w:r>
    </w:p>
    <w:p w:rsidR="00FA59DA" w:rsidRPr="00FA59DA" w:rsidRDefault="00EE4771" w:rsidP="00FA59DA">
      <w:pPr>
        <w:jc w:val="center"/>
        <w:rPr>
          <w:b/>
          <w:sz w:val="28"/>
          <w:szCs w:val="28"/>
          <w:lang w:val="ru-RU"/>
        </w:rPr>
      </w:pPr>
      <w:r w:rsidRPr="00FA59DA">
        <w:rPr>
          <w:b/>
          <w:sz w:val="28"/>
          <w:szCs w:val="28"/>
          <w:lang w:val="ru-RU"/>
        </w:rPr>
        <w:t xml:space="preserve">ведения реестра расходных обязательств муниципального образования </w:t>
      </w:r>
      <w:proofErr w:type="spellStart"/>
      <w:r w:rsidR="00FA59DA">
        <w:rPr>
          <w:b/>
          <w:sz w:val="28"/>
          <w:szCs w:val="28"/>
          <w:lang w:val="ru-RU"/>
        </w:rPr>
        <w:t>Шовкринское</w:t>
      </w:r>
      <w:proofErr w:type="spellEnd"/>
      <w:r w:rsidR="00FA59DA">
        <w:rPr>
          <w:b/>
          <w:sz w:val="28"/>
          <w:szCs w:val="28"/>
          <w:lang w:val="ru-RU"/>
        </w:rPr>
        <w:t xml:space="preserve"> </w:t>
      </w:r>
      <w:proofErr w:type="spellStart"/>
      <w:r w:rsidR="00FA59DA">
        <w:rPr>
          <w:b/>
          <w:sz w:val="28"/>
          <w:szCs w:val="28"/>
          <w:lang w:val="ru-RU"/>
        </w:rPr>
        <w:t>Лакского</w:t>
      </w:r>
      <w:proofErr w:type="spellEnd"/>
      <w:r w:rsidRPr="00FA59DA">
        <w:rPr>
          <w:b/>
          <w:sz w:val="28"/>
          <w:szCs w:val="28"/>
          <w:lang w:val="ru-RU"/>
        </w:rPr>
        <w:t xml:space="preserve"> района</w:t>
      </w:r>
    </w:p>
    <w:p w:rsidR="00FA59DA" w:rsidRDefault="00EE4771" w:rsidP="00FA59DA">
      <w:pPr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1. Реестр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Pr="00FA59DA">
        <w:rPr>
          <w:sz w:val="28"/>
          <w:szCs w:val="28"/>
          <w:lang w:val="ru-RU"/>
        </w:rPr>
        <w:t xml:space="preserve"> района ведется с целью учета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 и определения объема средств бюджета муниципального образования, необходимых для их исполнения. Данные реестра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 используются при формировании среднесрочного финансового плана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района, разработке проекта бюджета муниципального образования, а также при определении в плановом периоде объема бюджета действующих обязательств и бюджета принимаемых обязательств. </w:t>
      </w:r>
    </w:p>
    <w:p w:rsidR="00FA59DA" w:rsidRDefault="00EE4771" w:rsidP="00FA59DA">
      <w:pPr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2. </w:t>
      </w:r>
      <w:proofErr w:type="gramStart"/>
      <w:r w:rsidRPr="00FA59DA">
        <w:rPr>
          <w:sz w:val="28"/>
          <w:szCs w:val="28"/>
          <w:lang w:val="ru-RU"/>
        </w:rPr>
        <w:t xml:space="preserve">Под реестром расходных обязательств понимается используемый при составлении проекта бюджета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Pr="00FA59DA">
        <w:rPr>
          <w:sz w:val="28"/>
          <w:szCs w:val="28"/>
          <w:lang w:val="ru-RU"/>
        </w:rPr>
        <w:t xml:space="preserve">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FA59DA">
        <w:rPr>
          <w:sz w:val="28"/>
          <w:szCs w:val="28"/>
          <w:lang w:val="ru-RU"/>
        </w:rPr>
        <w:t xml:space="preserve"> для исполнения включенных в реестр обязательств. </w:t>
      </w:r>
    </w:p>
    <w:p w:rsidR="00FA59DA" w:rsidRDefault="00EE4771" w:rsidP="00FA59DA">
      <w:pPr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3. </w:t>
      </w:r>
      <w:proofErr w:type="gramStart"/>
      <w:r w:rsidRPr="00FA59DA">
        <w:rPr>
          <w:sz w:val="28"/>
          <w:szCs w:val="28"/>
          <w:lang w:val="ru-RU"/>
        </w:rPr>
        <w:t xml:space="preserve">Администрация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Pr="00FA59DA">
        <w:rPr>
          <w:sz w:val="28"/>
          <w:szCs w:val="28"/>
          <w:lang w:val="ru-RU"/>
        </w:rPr>
        <w:t xml:space="preserve"> ежегодно составляет: - предварительный реестр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 – не позднее 15 мая текущего года; - плановый реестр расходных обязательств </w:t>
      </w:r>
      <w:r w:rsidRPr="00FA59DA">
        <w:rPr>
          <w:sz w:val="28"/>
          <w:szCs w:val="28"/>
          <w:lang w:val="ru-RU"/>
        </w:rPr>
        <w:lastRenderedPageBreak/>
        <w:t xml:space="preserve">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 – не позднее 15 августа текущего года; - уточненный реестр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 – не позднее 15 февраля текущего финансового года. </w:t>
      </w:r>
      <w:proofErr w:type="gramEnd"/>
    </w:p>
    <w:p w:rsidR="00FA59DA" w:rsidRDefault="00EE4771" w:rsidP="00FA59DA">
      <w:pPr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4. </w:t>
      </w:r>
      <w:proofErr w:type="gramStart"/>
      <w:r w:rsidRPr="00FA59DA">
        <w:rPr>
          <w:sz w:val="28"/>
          <w:szCs w:val="28"/>
          <w:lang w:val="ru-RU"/>
        </w:rPr>
        <w:t xml:space="preserve">Расходные обязательства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района, не включенные в реестр расходных обязательств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="00FA59DA" w:rsidRPr="00FA59DA">
        <w:rPr>
          <w:sz w:val="28"/>
          <w:szCs w:val="28"/>
          <w:lang w:val="ru-RU"/>
        </w:rPr>
        <w:t xml:space="preserve"> </w:t>
      </w:r>
      <w:r w:rsidRPr="00FA59DA">
        <w:rPr>
          <w:sz w:val="28"/>
          <w:szCs w:val="28"/>
          <w:lang w:val="ru-RU"/>
        </w:rPr>
        <w:t xml:space="preserve">района, не подлежат учету в составе бюджета действующих обязательств при формировании перспективного финансового плана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Pr="00FA59DA">
        <w:rPr>
          <w:sz w:val="28"/>
          <w:szCs w:val="28"/>
          <w:lang w:val="ru-RU"/>
        </w:rPr>
        <w:t xml:space="preserve"> и разработке проекта бюджета муниципального образования на очередной финансовый год. </w:t>
      </w:r>
      <w:proofErr w:type="gramEnd"/>
    </w:p>
    <w:p w:rsidR="00FA59DA" w:rsidRDefault="00EE4771" w:rsidP="00FA59DA">
      <w:pPr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>5. Реестр расходных обязатель</w:t>
      </w:r>
      <w:proofErr w:type="gramStart"/>
      <w:r w:rsidRPr="00FA59DA">
        <w:rPr>
          <w:sz w:val="28"/>
          <w:szCs w:val="28"/>
          <w:lang w:val="ru-RU"/>
        </w:rPr>
        <w:t>ств гл</w:t>
      </w:r>
      <w:proofErr w:type="gramEnd"/>
      <w:r w:rsidRPr="00FA59DA">
        <w:rPr>
          <w:sz w:val="28"/>
          <w:szCs w:val="28"/>
          <w:lang w:val="ru-RU"/>
        </w:rPr>
        <w:t xml:space="preserve">авного распорядителя (распорядителя) средств бюджета муниципального образования составляется по форме согласно приложению к настоящему Порядку. </w:t>
      </w:r>
    </w:p>
    <w:p w:rsidR="00EE4771" w:rsidRPr="00FA59DA" w:rsidRDefault="00EE4771" w:rsidP="00FA59DA">
      <w:pPr>
        <w:jc w:val="both"/>
        <w:rPr>
          <w:sz w:val="28"/>
          <w:szCs w:val="28"/>
          <w:lang w:val="ru-RU"/>
        </w:rPr>
      </w:pPr>
      <w:r w:rsidRPr="00FA59DA">
        <w:rPr>
          <w:sz w:val="28"/>
          <w:szCs w:val="28"/>
          <w:lang w:val="ru-RU"/>
        </w:rPr>
        <w:t xml:space="preserve">6.Администрация муниципального образования </w:t>
      </w:r>
      <w:proofErr w:type="spellStart"/>
      <w:r w:rsidR="00FA59DA">
        <w:rPr>
          <w:sz w:val="28"/>
          <w:szCs w:val="28"/>
          <w:lang w:val="ru-RU"/>
        </w:rPr>
        <w:t>Шовкринское</w:t>
      </w:r>
      <w:proofErr w:type="spellEnd"/>
      <w:r w:rsidR="00FA59DA">
        <w:rPr>
          <w:sz w:val="28"/>
          <w:szCs w:val="28"/>
          <w:lang w:val="ru-RU"/>
        </w:rPr>
        <w:t xml:space="preserve"> </w:t>
      </w:r>
      <w:proofErr w:type="spellStart"/>
      <w:r w:rsidR="00FA59DA">
        <w:rPr>
          <w:sz w:val="28"/>
          <w:szCs w:val="28"/>
          <w:lang w:val="ru-RU"/>
        </w:rPr>
        <w:t>Лакского</w:t>
      </w:r>
      <w:proofErr w:type="spellEnd"/>
      <w:r w:rsidRPr="00FA59DA">
        <w:rPr>
          <w:sz w:val="28"/>
          <w:szCs w:val="28"/>
          <w:lang w:val="ru-RU"/>
        </w:rPr>
        <w:t xml:space="preserve"> обеспечивает передачу реестра муниципального образования в департамент финансов, бюджетной и налоговой политики администрации области в порядке, установленном данным департаментом.</w:t>
      </w:r>
    </w:p>
    <w:p w:rsidR="00EE4771" w:rsidRPr="00FA59DA" w:rsidRDefault="00EE4771" w:rsidP="00FA59DA">
      <w:pPr>
        <w:jc w:val="both"/>
        <w:rPr>
          <w:sz w:val="28"/>
          <w:szCs w:val="28"/>
          <w:lang w:val="ru-RU"/>
        </w:rPr>
      </w:pPr>
    </w:p>
    <w:sectPr w:rsidR="00EE4771" w:rsidRPr="00FA59DA" w:rsidSect="00A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71"/>
    <w:rsid w:val="00000C16"/>
    <w:rsid w:val="000E5BE6"/>
    <w:rsid w:val="00332DB8"/>
    <w:rsid w:val="0040456E"/>
    <w:rsid w:val="0045306A"/>
    <w:rsid w:val="006E68B0"/>
    <w:rsid w:val="00753EC4"/>
    <w:rsid w:val="00971503"/>
    <w:rsid w:val="00A7579F"/>
    <w:rsid w:val="00B472F3"/>
    <w:rsid w:val="00ED0BB1"/>
    <w:rsid w:val="00EE4771"/>
    <w:rsid w:val="00FA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6"/>
  </w:style>
  <w:style w:type="paragraph" w:styleId="1">
    <w:name w:val="heading 1"/>
    <w:basedOn w:val="a"/>
    <w:next w:val="a"/>
    <w:link w:val="10"/>
    <w:uiPriority w:val="9"/>
    <w:qFormat/>
    <w:rsid w:val="0000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0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0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0C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C16"/>
    <w:rPr>
      <w:b/>
      <w:bCs/>
    </w:rPr>
  </w:style>
  <w:style w:type="character" w:styleId="a9">
    <w:name w:val="Emphasis"/>
    <w:basedOn w:val="a0"/>
    <w:uiPriority w:val="20"/>
    <w:qFormat/>
    <w:rsid w:val="00000C16"/>
    <w:rPr>
      <w:i/>
      <w:iCs/>
    </w:rPr>
  </w:style>
  <w:style w:type="paragraph" w:styleId="aa">
    <w:name w:val="No Spacing"/>
    <w:uiPriority w:val="1"/>
    <w:qFormat/>
    <w:rsid w:val="00000C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C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C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C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C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C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C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C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C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C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C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C1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5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Шовкра</dc:creator>
  <cp:keywords/>
  <dc:description/>
  <cp:lastModifiedBy>Шовкра</cp:lastModifiedBy>
  <cp:revision>6</cp:revision>
  <dcterms:created xsi:type="dcterms:W3CDTF">2023-09-08T06:04:00Z</dcterms:created>
  <dcterms:modified xsi:type="dcterms:W3CDTF">2023-09-11T05:47:00Z</dcterms:modified>
</cp:coreProperties>
</file>